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华茂公司安康驿站光伏配套设施安装工程材料采购项目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华茂公司安康驿站光伏配套设施安装工程材料采购项目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352" w:type="dxa"/>
        <w:tblInd w:w="-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050"/>
        <w:gridCol w:w="3112"/>
        <w:gridCol w:w="763"/>
        <w:gridCol w:w="775"/>
        <w:gridCol w:w="1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MPPT光伏逆控一体机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SPF-30G0TL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家用离网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单晶组件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550W标准组件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磷酸铁理电池组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动力级磷酸铁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12V/400AH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48度电储能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光伏支架，线缆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Q235热镀锌钢，不锈钢紧固件、直流/交流线缆、安装调试，运费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合同签订后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07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14</w:t>
      </w:r>
      <w:bookmarkStart w:id="5" w:name="_GoBack"/>
      <w:bookmarkEnd w:id="5"/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</w:rPr>
        <w:t>本项目不接受联合体报价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36540.00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 xml:space="preserve">台北钱先生              电话：17751876173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07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07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2734871"/>
      <w:bookmarkStart w:id="1" w:name="_Toc61871288"/>
      <w:bookmarkStart w:id="2" w:name="_Toc61871372"/>
      <w:bookmarkStart w:id="3" w:name="_Toc60818732"/>
      <w:bookmarkStart w:id="4" w:name="_Toc61877376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8F9309E"/>
    <w:rsid w:val="0E5434E9"/>
    <w:rsid w:val="124D39E5"/>
    <w:rsid w:val="1D5554DE"/>
    <w:rsid w:val="20783067"/>
    <w:rsid w:val="28092B17"/>
    <w:rsid w:val="29954C89"/>
    <w:rsid w:val="2E7035CF"/>
    <w:rsid w:val="2E945925"/>
    <w:rsid w:val="3B3E78F2"/>
    <w:rsid w:val="43D20E34"/>
    <w:rsid w:val="4E9E3261"/>
    <w:rsid w:val="4EB9349A"/>
    <w:rsid w:val="509E35DB"/>
    <w:rsid w:val="55202DAA"/>
    <w:rsid w:val="5B503CBD"/>
    <w:rsid w:val="5CA1023B"/>
    <w:rsid w:val="5CEE378D"/>
    <w:rsid w:val="60917251"/>
    <w:rsid w:val="6814588F"/>
    <w:rsid w:val="6864524C"/>
    <w:rsid w:val="7233543C"/>
    <w:rsid w:val="74444724"/>
    <w:rsid w:val="77E67A2B"/>
    <w:rsid w:val="79D53E42"/>
    <w:rsid w:val="7B4E601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1641</Words>
  <Characters>1734</Characters>
  <Lines>0</Lines>
  <Paragraphs>0</Paragraphs>
  <TotalTime>23</TotalTime>
  <ScaleCrop>false</ScaleCrop>
  <LinksUpToDate>false</LinksUpToDate>
  <CharactersWithSpaces>1887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2023-05-18T10:19:00Z</cp:lastPrinted>
  <dcterms:modified xsi:type="dcterms:W3CDTF">2023-07-07T09:31:31Z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7E5BCE51CB9149278FC25B3EF008C7EE_13</vt:lpwstr>
  </property>
</Properties>
</file>